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320FC" w14:textId="77777777" w:rsidR="007C119D" w:rsidRDefault="00D51FDC" w:rsidP="00D51FD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1FDC">
        <w:rPr>
          <w:rFonts w:ascii="Times New Roman" w:hAnsi="Times New Roman" w:cs="Times New Roman"/>
          <w:b/>
          <w:sz w:val="36"/>
          <w:szCs w:val="36"/>
          <w:u w:val="single"/>
        </w:rPr>
        <w:t>Math 30-3</w:t>
      </w:r>
    </w:p>
    <w:p w14:paraId="76252FE5" w14:textId="77777777" w:rsidR="00D51FDC" w:rsidRDefault="00D51FDC" w:rsidP="00D5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Cholach (</w:t>
      </w:r>
      <w:hyperlink r:id="rId5" w:history="1">
        <w:r w:rsidRPr="00897E8B">
          <w:rPr>
            <w:rStyle w:val="Hyperlink"/>
            <w:rFonts w:ascii="Times New Roman" w:hAnsi="Times New Roman" w:cs="Times New Roman"/>
          </w:rPr>
          <w:t>rcholach@rvschools.ab.ca</w:t>
        </w:r>
      </w:hyperlink>
      <w:r>
        <w:rPr>
          <w:rFonts w:ascii="Times New Roman" w:hAnsi="Times New Roman" w:cs="Times New Roman"/>
        </w:rPr>
        <w:t>)</w:t>
      </w:r>
    </w:p>
    <w:p w14:paraId="0BAB67EB" w14:textId="77777777" w:rsidR="00D51FDC" w:rsidRDefault="00D51FDC" w:rsidP="00D51F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capable of more than you know. Choose a goal that seems right for you</w:t>
      </w:r>
    </w:p>
    <w:p w14:paraId="49BE626F" w14:textId="77777777" w:rsidR="00D51FDC" w:rsidRDefault="00D51FDC" w:rsidP="00D51F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strive to be the best, however hard the path. Aim high. Behave honorably.</w:t>
      </w:r>
    </w:p>
    <w:p w14:paraId="27D321C7" w14:textId="77777777" w:rsidR="00D51FDC" w:rsidRDefault="00D51FDC" w:rsidP="00D51F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to be alone at times, and to endure failure. Persist! The world needs all</w:t>
      </w:r>
    </w:p>
    <w:p w14:paraId="69C3A6E2" w14:textId="77777777" w:rsidR="00D51FDC" w:rsidRDefault="00D51FDC" w:rsidP="00D51F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can give. ~Edward O. Wilson</w:t>
      </w:r>
    </w:p>
    <w:p w14:paraId="11E612E8" w14:textId="77777777" w:rsidR="00D51FDC" w:rsidRDefault="00D51FDC" w:rsidP="00D51FD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Course:</w:t>
      </w:r>
    </w:p>
    <w:p w14:paraId="427009D9" w14:textId="77777777" w:rsidR="00A9698D" w:rsidRDefault="00A9698D" w:rsidP="00D51FDC">
      <w:r>
        <w:rPr>
          <w:rFonts w:ascii="Cambria" w:eastAsia="Cambria" w:hAnsi="Cambria" w:cs="Cambria"/>
          <w:b/>
        </w:rPr>
        <w:t>Text:</w:t>
      </w:r>
      <w:r>
        <w:rPr>
          <w:rFonts w:ascii="Cambria" w:eastAsia="Cambria" w:hAnsi="Cambria" w:cs="Cambria"/>
        </w:rPr>
        <w:t xml:space="preserve"> Nelson Mathematics for Apprenticeship and Workplace 12</w:t>
      </w:r>
    </w:p>
    <w:p w14:paraId="5F36B32E" w14:textId="77777777" w:rsidR="00D51FDC" w:rsidRDefault="00A9698D" w:rsidP="00D51FDC">
      <w:r>
        <w:t xml:space="preserve">Math 30-3 is a course that is designed to prepare you for a future that uses math in the workplace. You will deal with situations that simulate the workplace. The question, “When am I ever going to use </w:t>
      </w:r>
      <w:proofErr w:type="gramStart"/>
      <w:r>
        <w:t>this ?</w:t>
      </w:r>
      <w:proofErr w:type="gramEnd"/>
      <w:r>
        <w:t>”, is asked often to teachers. Chapter assessments take on a practical, or “real life” feel, where you will be using math in real world situations and scenarios.</w:t>
      </w:r>
    </w:p>
    <w:p w14:paraId="5084D463" w14:textId="77777777" w:rsidR="00A9698D" w:rsidRDefault="00A9698D" w:rsidP="00D51FDC">
      <w:r>
        <w:t>Three main topics will be covered: Finance</w:t>
      </w:r>
    </w:p>
    <w:p w14:paraId="12D4AA4B" w14:textId="77777777" w:rsidR="00A9698D" w:rsidRDefault="00A9698D" w:rsidP="00D51FDC">
      <w:r>
        <w:tab/>
      </w:r>
      <w:r>
        <w:tab/>
      </w:r>
      <w:r>
        <w:tab/>
      </w:r>
      <w:r>
        <w:tab/>
      </w:r>
      <w:r>
        <w:tab/>
        <w:t>Measurement</w:t>
      </w:r>
    </w:p>
    <w:p w14:paraId="0395A7F0" w14:textId="77777777" w:rsidR="00A9698D" w:rsidRDefault="00A9698D" w:rsidP="00D51FDC">
      <w:r>
        <w:tab/>
      </w:r>
      <w:r>
        <w:tab/>
      </w:r>
      <w:r>
        <w:tab/>
      </w:r>
      <w:r>
        <w:tab/>
      </w:r>
      <w:r>
        <w:tab/>
        <w:t>Statistics and Probability</w:t>
      </w:r>
    </w:p>
    <w:p w14:paraId="1F584781" w14:textId="77777777" w:rsidR="00A9698D" w:rsidRDefault="00A9698D" w:rsidP="00D51FDC"/>
    <w:p w14:paraId="18BBE4E0" w14:textId="77777777" w:rsidR="00A9698D" w:rsidRDefault="00A9698D" w:rsidP="00A9698D">
      <w:r>
        <w:t xml:space="preserve">Algebra, </w:t>
      </w:r>
      <w:proofErr w:type="spellStart"/>
      <w:r>
        <w:t>puzzels</w:t>
      </w:r>
      <w:proofErr w:type="spellEnd"/>
      <w:r>
        <w:t>, statistics, and graphing are used throughout the course. We will cover the following units and chapters in the following order: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235"/>
        <w:gridCol w:w="4586"/>
        <w:gridCol w:w="91"/>
        <w:gridCol w:w="2323"/>
        <w:gridCol w:w="341"/>
      </w:tblGrid>
      <w:tr w:rsidR="00A9698D" w14:paraId="0A54128D" w14:textId="77777777" w:rsidTr="00A9698D">
        <w:trPr>
          <w:gridAfter w:val="1"/>
          <w:wAfter w:w="341" w:type="dxa"/>
        </w:trPr>
        <w:tc>
          <w:tcPr>
            <w:tcW w:w="2235" w:type="dxa"/>
          </w:tcPr>
          <w:p w14:paraId="7B482403" w14:textId="77777777" w:rsidR="00A9698D" w:rsidRDefault="00A9698D" w:rsidP="00A9698D">
            <w:r>
              <w:rPr>
                <w:sz w:val="20"/>
                <w:szCs w:val="20"/>
              </w:rPr>
              <w:t>Chapters</w:t>
            </w:r>
          </w:p>
        </w:tc>
        <w:tc>
          <w:tcPr>
            <w:tcW w:w="4586" w:type="dxa"/>
          </w:tcPr>
          <w:p w14:paraId="199A819A" w14:textId="77777777" w:rsidR="00A9698D" w:rsidRDefault="00A9698D" w:rsidP="00A9698D">
            <w:r>
              <w:rPr>
                <w:sz w:val="20"/>
                <w:szCs w:val="20"/>
              </w:rPr>
              <w:t>Topics</w:t>
            </w:r>
          </w:p>
        </w:tc>
        <w:tc>
          <w:tcPr>
            <w:tcW w:w="2414" w:type="dxa"/>
            <w:gridSpan w:val="2"/>
          </w:tcPr>
          <w:p w14:paraId="576AA3D2" w14:textId="77777777" w:rsidR="00A9698D" w:rsidRDefault="00A9698D" w:rsidP="00A9698D">
            <w:r>
              <w:rPr>
                <w:sz w:val="20"/>
                <w:szCs w:val="20"/>
              </w:rPr>
              <w:t>Approximate Number</w:t>
            </w:r>
          </w:p>
          <w:p w14:paraId="311B95F1" w14:textId="77777777" w:rsidR="00A9698D" w:rsidRDefault="00A9698D" w:rsidP="00A9698D"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Class Periods</w:t>
            </w:r>
          </w:p>
        </w:tc>
      </w:tr>
      <w:tr w:rsidR="00A9698D" w14:paraId="390276A2" w14:textId="77777777" w:rsidTr="00A9698D">
        <w:trPr>
          <w:gridAfter w:val="1"/>
          <w:wAfter w:w="341" w:type="dxa"/>
        </w:trPr>
        <w:tc>
          <w:tcPr>
            <w:tcW w:w="2235" w:type="dxa"/>
          </w:tcPr>
          <w:p w14:paraId="56585016" w14:textId="77777777" w:rsidR="00A9698D" w:rsidRDefault="00A9698D" w:rsidP="00A9698D">
            <w:r>
              <w:rPr>
                <w:sz w:val="20"/>
                <w:szCs w:val="20"/>
              </w:rPr>
              <w:t>Chapter 1:</w:t>
            </w:r>
            <w:r>
              <w:t xml:space="preserve"> Buying or Leasing a Vehicle</w:t>
            </w:r>
          </w:p>
        </w:tc>
        <w:tc>
          <w:tcPr>
            <w:tcW w:w="4586" w:type="dxa"/>
          </w:tcPr>
          <w:p w14:paraId="150543EC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</w:p>
          <w:p w14:paraId="060B65BE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1.1 Buying a New Vehicle</w:t>
            </w:r>
          </w:p>
          <w:p w14:paraId="7E4AD58E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1.2 Buying a Used Vehicle</w:t>
            </w:r>
          </w:p>
          <w:p w14:paraId="17EF96E2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1.3 Operating Costs for a Vehicle</w:t>
            </w:r>
          </w:p>
          <w:p w14:paraId="5D7C1DF6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1.4 Who’s Buying What?</w:t>
            </w:r>
          </w:p>
          <w:p w14:paraId="7D96599A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</w:p>
          <w:p w14:paraId="0BF87716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1.5 Leasing a Vehicle</w:t>
            </w:r>
          </w:p>
          <w:p w14:paraId="55FD507F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1.6 Lease or Buy?</w:t>
            </w:r>
          </w:p>
          <w:p w14:paraId="7205F93E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1.7 Vehicle Options and Technology</w:t>
            </w:r>
          </w:p>
          <w:p w14:paraId="6A37A8F2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</w:p>
          <w:p w14:paraId="74593BA1" w14:textId="77777777" w:rsidR="00A9698D" w:rsidRPr="004B4723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</w:tc>
        <w:tc>
          <w:tcPr>
            <w:tcW w:w="2414" w:type="dxa"/>
            <w:gridSpan w:val="2"/>
          </w:tcPr>
          <w:p w14:paraId="1E518906" w14:textId="77777777" w:rsidR="00A9698D" w:rsidRDefault="00A9698D" w:rsidP="00A9698D">
            <w:r>
              <w:rPr>
                <w:sz w:val="20"/>
                <w:szCs w:val="20"/>
              </w:rPr>
              <w:t xml:space="preserve">11 periods </w:t>
            </w:r>
          </w:p>
        </w:tc>
      </w:tr>
      <w:tr w:rsidR="00A9698D" w14:paraId="0AA8FE71" w14:textId="77777777" w:rsidTr="00A9698D">
        <w:trPr>
          <w:gridAfter w:val="1"/>
          <w:wAfter w:w="341" w:type="dxa"/>
        </w:trPr>
        <w:tc>
          <w:tcPr>
            <w:tcW w:w="2235" w:type="dxa"/>
          </w:tcPr>
          <w:p w14:paraId="2E8DFB52" w14:textId="77777777" w:rsidR="00A9698D" w:rsidRDefault="00A9698D" w:rsidP="00A9698D">
            <w:r>
              <w:rPr>
                <w:sz w:val="20"/>
                <w:szCs w:val="20"/>
              </w:rPr>
              <w:t>Chapter 2: Measuring Instruments</w:t>
            </w:r>
          </w:p>
        </w:tc>
        <w:tc>
          <w:tcPr>
            <w:tcW w:w="4586" w:type="dxa"/>
          </w:tcPr>
          <w:p w14:paraId="17EF43CC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</w:p>
          <w:p w14:paraId="510895C4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2.1 Precision</w:t>
            </w:r>
          </w:p>
          <w:p w14:paraId="516663EF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2.2 Precision and Calculations</w:t>
            </w:r>
          </w:p>
          <w:p w14:paraId="60149898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2.3 Solving a Measuring Puzzle</w:t>
            </w:r>
          </w:p>
          <w:p w14:paraId="112EF815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</w:p>
          <w:p w14:paraId="51EFF094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2.4 Precision and Accuracy</w:t>
            </w:r>
          </w:p>
          <w:p w14:paraId="7CED4B62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2.5 Uncertainty in Measurements</w:t>
            </w:r>
          </w:p>
          <w:p w14:paraId="3671E4D7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</w:p>
          <w:p w14:paraId="4A64D7DC" w14:textId="77777777" w:rsidR="00A9698D" w:rsidRPr="004B4723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</w:tc>
        <w:tc>
          <w:tcPr>
            <w:tcW w:w="2414" w:type="dxa"/>
            <w:gridSpan w:val="2"/>
          </w:tcPr>
          <w:p w14:paraId="19B9DEE7" w14:textId="77777777" w:rsidR="00A9698D" w:rsidRDefault="00A9698D" w:rsidP="00A9698D">
            <w:r>
              <w:rPr>
                <w:sz w:val="20"/>
                <w:szCs w:val="20"/>
              </w:rPr>
              <w:t>9 days</w:t>
            </w:r>
          </w:p>
        </w:tc>
      </w:tr>
      <w:tr w:rsidR="00A9698D" w14:paraId="31192012" w14:textId="77777777" w:rsidTr="00A9698D">
        <w:trPr>
          <w:gridAfter w:val="1"/>
          <w:wAfter w:w="341" w:type="dxa"/>
        </w:trPr>
        <w:tc>
          <w:tcPr>
            <w:tcW w:w="2235" w:type="dxa"/>
          </w:tcPr>
          <w:p w14:paraId="1035E336" w14:textId="77777777" w:rsidR="00A9698D" w:rsidRDefault="00A9698D" w:rsidP="00A9698D">
            <w:r>
              <w:rPr>
                <w:sz w:val="20"/>
                <w:szCs w:val="20"/>
              </w:rPr>
              <w:t>Chapter 3: Statistics</w:t>
            </w:r>
          </w:p>
        </w:tc>
        <w:tc>
          <w:tcPr>
            <w:tcW w:w="4586" w:type="dxa"/>
          </w:tcPr>
          <w:p w14:paraId="7E5A3DE5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</w:p>
          <w:p w14:paraId="67056BA1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lastRenderedPageBreak/>
              <w:t>3.1 Mean</w:t>
            </w:r>
          </w:p>
          <w:p w14:paraId="55FEFFFD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3.2 Weighted Mean</w:t>
            </w:r>
          </w:p>
          <w:p w14:paraId="32AF7A75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3.3 Median</w:t>
            </w:r>
          </w:p>
          <w:p w14:paraId="10F9A36A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3.4 Mode</w:t>
            </w:r>
          </w:p>
          <w:p w14:paraId="53FEC2DE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3.5 Which Score is Higher?</w:t>
            </w:r>
          </w:p>
          <w:p w14:paraId="6F86A2AD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</w:p>
          <w:p w14:paraId="1B1BB37F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3.6 Interpreting Data</w:t>
            </w:r>
          </w:p>
          <w:p w14:paraId="10C1D14D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3.7 Percentiles</w:t>
            </w:r>
          </w:p>
          <w:p w14:paraId="7687395B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</w:p>
          <w:p w14:paraId="3CB055B7" w14:textId="77777777" w:rsidR="00A9698D" w:rsidRPr="004B4723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</w:tc>
        <w:tc>
          <w:tcPr>
            <w:tcW w:w="2414" w:type="dxa"/>
            <w:gridSpan w:val="2"/>
          </w:tcPr>
          <w:p w14:paraId="53D5187C" w14:textId="77777777" w:rsidR="00A9698D" w:rsidRDefault="00A9698D" w:rsidP="00A9698D">
            <w:r>
              <w:rPr>
                <w:sz w:val="20"/>
                <w:szCs w:val="20"/>
              </w:rPr>
              <w:lastRenderedPageBreak/>
              <w:t>11 days</w:t>
            </w:r>
          </w:p>
        </w:tc>
      </w:tr>
      <w:tr w:rsidR="00A9698D" w14:paraId="5BB79D83" w14:textId="77777777" w:rsidTr="00A9698D">
        <w:trPr>
          <w:gridAfter w:val="1"/>
          <w:wAfter w:w="341" w:type="dxa"/>
        </w:trPr>
        <w:tc>
          <w:tcPr>
            <w:tcW w:w="2235" w:type="dxa"/>
          </w:tcPr>
          <w:p w14:paraId="2BF00FE8" w14:textId="77777777" w:rsidR="00A9698D" w:rsidRDefault="00A9698D" w:rsidP="00A9698D">
            <w:r>
              <w:rPr>
                <w:sz w:val="20"/>
                <w:szCs w:val="20"/>
              </w:rPr>
              <w:lastRenderedPageBreak/>
              <w:t>Chapter 4: Linear Relations</w:t>
            </w:r>
          </w:p>
        </w:tc>
        <w:tc>
          <w:tcPr>
            <w:tcW w:w="4586" w:type="dxa"/>
          </w:tcPr>
          <w:p w14:paraId="339F080E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</w:p>
          <w:p w14:paraId="7704D394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4.1 Describing Relations</w:t>
            </w:r>
          </w:p>
          <w:p w14:paraId="0F35D472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4.2 Interpreting Linear Relations</w:t>
            </w:r>
          </w:p>
          <w:p w14:paraId="1F23E0AC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4.3 Direct and Partial Relations</w:t>
            </w:r>
          </w:p>
          <w:p w14:paraId="3E6EF65C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</w:p>
          <w:p w14:paraId="41EDF306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4.4 Equations of Linear Relations</w:t>
            </w:r>
          </w:p>
          <w:p w14:paraId="60911195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4.5 Creating a Number Trick</w:t>
            </w:r>
          </w:p>
          <w:p w14:paraId="385C6A41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4.6 Scatter Plots</w:t>
            </w:r>
          </w:p>
          <w:p w14:paraId="4C651362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4.7 Scatter Plots and Technology</w:t>
            </w:r>
          </w:p>
          <w:p w14:paraId="5CA57349" w14:textId="77777777" w:rsidR="00A9698D" w:rsidRDefault="00A9698D" w:rsidP="00A9698D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</w:p>
          <w:p w14:paraId="5244ABCF" w14:textId="77777777" w:rsidR="00A9698D" w:rsidRPr="004B4723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4B4723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</w:tc>
        <w:tc>
          <w:tcPr>
            <w:tcW w:w="2414" w:type="dxa"/>
            <w:gridSpan w:val="2"/>
          </w:tcPr>
          <w:p w14:paraId="2F7FFA71" w14:textId="77777777" w:rsidR="00A9698D" w:rsidRDefault="00A9698D" w:rsidP="00A9698D">
            <w:r>
              <w:rPr>
                <w:sz w:val="20"/>
                <w:szCs w:val="20"/>
              </w:rPr>
              <w:t>11 days</w:t>
            </w:r>
          </w:p>
        </w:tc>
      </w:tr>
      <w:tr w:rsidR="00A9698D" w14:paraId="7708F0D3" w14:textId="77777777" w:rsidTr="00A9698D">
        <w:tc>
          <w:tcPr>
            <w:tcW w:w="2235" w:type="dxa"/>
          </w:tcPr>
          <w:p w14:paraId="2E2289FA" w14:textId="77777777" w:rsidR="00A9698D" w:rsidRPr="0032278A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 w:rsidRPr="0032278A">
              <w:rPr>
                <w:sz w:val="18"/>
                <w:szCs w:val="18"/>
              </w:rPr>
              <w:t>Chapter 5: Career Planning</w:t>
            </w:r>
          </w:p>
        </w:tc>
        <w:tc>
          <w:tcPr>
            <w:tcW w:w="4677" w:type="dxa"/>
            <w:gridSpan w:val="2"/>
          </w:tcPr>
          <w:p w14:paraId="7E13F80F" w14:textId="77777777" w:rsidR="00A9698D" w:rsidRPr="00152D5B" w:rsidRDefault="00A9698D" w:rsidP="00A9698D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Times New Roman"/>
                <w:color w:val="333333"/>
                <w:sz w:val="18"/>
                <w:szCs w:val="18"/>
                <w:lang w:val="en-CA"/>
              </w:rPr>
            </w:pPr>
            <w:r w:rsidRPr="00152D5B">
              <w:rPr>
                <w:rFonts w:ascii="Verdana" w:hAnsi="Verdana" w:cs="Times New Roman"/>
                <w:color w:val="333333"/>
                <w:sz w:val="18"/>
                <w:szCs w:val="18"/>
                <w:lang w:val="en-CA"/>
              </w:rPr>
              <w:t>Getting Started</w:t>
            </w:r>
            <w:r w:rsidRPr="00152D5B">
              <w:rPr>
                <w:rFonts w:ascii="Verdana" w:hAnsi="Verdana" w:cs="Times New Roman"/>
                <w:color w:val="333333"/>
                <w:sz w:val="18"/>
                <w:szCs w:val="18"/>
                <w:lang w:val="en-CA"/>
              </w:rPr>
              <w:br/>
              <w:t>5.1 Exploring Career Options</w:t>
            </w:r>
            <w:r w:rsidRPr="00152D5B">
              <w:rPr>
                <w:rFonts w:ascii="Verdana" w:hAnsi="Verdana" w:cs="Times New Roman"/>
                <w:color w:val="333333"/>
                <w:sz w:val="18"/>
                <w:szCs w:val="18"/>
                <w:lang w:val="en-CA"/>
              </w:rPr>
              <w:br/>
              <w:t>5.2 Researching Your Career Choice</w:t>
            </w:r>
            <w:r w:rsidRPr="00152D5B">
              <w:rPr>
                <w:rFonts w:ascii="Verdana" w:hAnsi="Verdana" w:cs="Times New Roman"/>
                <w:color w:val="333333"/>
                <w:sz w:val="18"/>
                <w:szCs w:val="18"/>
                <w:lang w:val="en-CA"/>
              </w:rPr>
              <w:br/>
              <w:t>5.3 Planning for Training Costs</w:t>
            </w:r>
            <w:r w:rsidRPr="00152D5B">
              <w:rPr>
                <w:rFonts w:ascii="Verdana" w:hAnsi="Verdana" w:cs="Times New Roman"/>
                <w:color w:val="333333"/>
                <w:sz w:val="18"/>
                <w:szCs w:val="18"/>
                <w:lang w:val="en-CA"/>
              </w:rPr>
              <w:br/>
              <w:t xml:space="preserve">5.4 Writing a </w:t>
            </w:r>
            <w:proofErr w:type="spellStart"/>
            <w:r w:rsidRPr="00152D5B">
              <w:rPr>
                <w:rFonts w:ascii="Verdana" w:hAnsi="Verdana" w:cs="Times New Roman"/>
                <w:color w:val="333333"/>
                <w:sz w:val="18"/>
                <w:szCs w:val="18"/>
                <w:lang w:val="en-CA"/>
              </w:rPr>
              <w:t>Resumé</w:t>
            </w:r>
            <w:proofErr w:type="spellEnd"/>
            <w:r w:rsidRPr="00152D5B">
              <w:rPr>
                <w:rFonts w:ascii="Verdana" w:hAnsi="Verdana" w:cs="Times New Roman"/>
                <w:color w:val="333333"/>
                <w:sz w:val="18"/>
                <w:szCs w:val="18"/>
                <w:lang w:val="en-CA"/>
              </w:rPr>
              <w:br/>
              <w:t>5.5 Financing Your Lifestyle</w:t>
            </w:r>
            <w:r w:rsidRPr="00152D5B">
              <w:rPr>
                <w:rFonts w:ascii="Verdana" w:hAnsi="Verdana" w:cs="Times New Roman"/>
                <w:color w:val="333333"/>
                <w:sz w:val="18"/>
                <w:szCs w:val="18"/>
                <w:lang w:val="en-CA"/>
              </w:rPr>
              <w:br/>
              <w:t>Chapter Project</w:t>
            </w:r>
          </w:p>
        </w:tc>
        <w:tc>
          <w:tcPr>
            <w:tcW w:w="2664" w:type="dxa"/>
            <w:gridSpan w:val="2"/>
          </w:tcPr>
          <w:p w14:paraId="5F205926" w14:textId="77777777" w:rsidR="00A9698D" w:rsidRPr="0032278A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days</w:t>
            </w:r>
          </w:p>
        </w:tc>
      </w:tr>
      <w:tr w:rsidR="00A9698D" w14:paraId="3458A3E4" w14:textId="77777777" w:rsidTr="00A9698D">
        <w:tc>
          <w:tcPr>
            <w:tcW w:w="2235" w:type="dxa"/>
          </w:tcPr>
          <w:p w14:paraId="2D0BCFAE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6: Operating a Small Business</w:t>
            </w:r>
          </w:p>
        </w:tc>
        <w:tc>
          <w:tcPr>
            <w:tcW w:w="4677" w:type="dxa"/>
            <w:gridSpan w:val="2"/>
          </w:tcPr>
          <w:p w14:paraId="392B17F5" w14:textId="77777777" w:rsidR="00A9698D" w:rsidRPr="00152D5B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6.1 Business Opportunities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6.2 Business Expenses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6.3 Planning for Taxes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6.4 Sidewalk Sale Game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6.5 Improving Profitability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6.6 Break-Even Point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</w:tc>
        <w:tc>
          <w:tcPr>
            <w:tcW w:w="2664" w:type="dxa"/>
            <w:gridSpan w:val="2"/>
          </w:tcPr>
          <w:p w14:paraId="4542F25D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days</w:t>
            </w:r>
          </w:p>
        </w:tc>
      </w:tr>
      <w:tr w:rsidR="00A9698D" w14:paraId="6113A8D5" w14:textId="77777777" w:rsidTr="00A9698D">
        <w:tc>
          <w:tcPr>
            <w:tcW w:w="2235" w:type="dxa"/>
          </w:tcPr>
          <w:p w14:paraId="47942DF5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7: Polygons</w:t>
            </w:r>
          </w:p>
        </w:tc>
        <w:tc>
          <w:tcPr>
            <w:tcW w:w="4677" w:type="dxa"/>
            <w:gridSpan w:val="2"/>
          </w:tcPr>
          <w:p w14:paraId="1AB3D876" w14:textId="77777777" w:rsidR="00A9698D" w:rsidRPr="00152D5B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7.1 Triangles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7.2 Quadrilaterals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7.3 Creating Polygon Puzzles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7.4 Regular Polygons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7.5 Applications of Polygons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152D5B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</w:tc>
        <w:tc>
          <w:tcPr>
            <w:tcW w:w="2664" w:type="dxa"/>
            <w:gridSpan w:val="2"/>
          </w:tcPr>
          <w:p w14:paraId="0083F326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days</w:t>
            </w:r>
          </w:p>
        </w:tc>
      </w:tr>
      <w:tr w:rsidR="00A9698D" w14:paraId="6FE383C6" w14:textId="77777777" w:rsidTr="00A9698D">
        <w:tc>
          <w:tcPr>
            <w:tcW w:w="2235" w:type="dxa"/>
          </w:tcPr>
          <w:p w14:paraId="4A40DDC7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8: Transformations</w:t>
            </w:r>
          </w:p>
        </w:tc>
        <w:tc>
          <w:tcPr>
            <w:tcW w:w="4677" w:type="dxa"/>
            <w:gridSpan w:val="2"/>
          </w:tcPr>
          <w:p w14:paraId="3588FDE6" w14:textId="77777777" w:rsidR="00A9698D" w:rsidRPr="004E607E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8.1 Translations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8.2 Reflections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8.3 Rotations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8.4 Dilations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8.5 Dilations and Technology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8.6 Combining 2-D Transformations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8.7 Solving a Transformation Puzzle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</w:tc>
        <w:tc>
          <w:tcPr>
            <w:tcW w:w="2664" w:type="dxa"/>
            <w:gridSpan w:val="2"/>
          </w:tcPr>
          <w:p w14:paraId="63813BE4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Days</w:t>
            </w:r>
          </w:p>
        </w:tc>
      </w:tr>
      <w:tr w:rsidR="00A9698D" w14:paraId="4ECAD487" w14:textId="77777777" w:rsidTr="00A9698D">
        <w:tc>
          <w:tcPr>
            <w:tcW w:w="2235" w:type="dxa"/>
          </w:tcPr>
          <w:p w14:paraId="06433CFE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9: Trigonometry</w:t>
            </w:r>
          </w:p>
        </w:tc>
        <w:tc>
          <w:tcPr>
            <w:tcW w:w="4677" w:type="dxa"/>
            <w:gridSpan w:val="2"/>
          </w:tcPr>
          <w:p w14:paraId="5C878BB4" w14:textId="77777777" w:rsidR="00A9698D" w:rsidRPr="004E607E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9.1 Exploring the Sine Law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9.2 Solving Sine-Law Problems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9.3 Reversing Triangle Puzzle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9.4 Exploring the Cosine Law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9.5 Solving Cosine-Law Problems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9.6 Choosing the Sine Law or Cosine Law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</w:tc>
        <w:tc>
          <w:tcPr>
            <w:tcW w:w="2664" w:type="dxa"/>
            <w:gridSpan w:val="2"/>
          </w:tcPr>
          <w:p w14:paraId="57075168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days</w:t>
            </w:r>
          </w:p>
        </w:tc>
      </w:tr>
      <w:tr w:rsidR="00A9698D" w14:paraId="111CBE50" w14:textId="77777777" w:rsidTr="00A9698D">
        <w:tc>
          <w:tcPr>
            <w:tcW w:w="2235" w:type="dxa"/>
          </w:tcPr>
          <w:p w14:paraId="56481F66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10: Probability</w:t>
            </w:r>
          </w:p>
        </w:tc>
        <w:tc>
          <w:tcPr>
            <w:tcW w:w="4677" w:type="dxa"/>
            <w:gridSpan w:val="2"/>
          </w:tcPr>
          <w:p w14:paraId="27E97C86" w14:textId="77777777" w:rsidR="00A9698D" w:rsidRPr="004E607E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10.1 Experimental Probability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10.2 Theoretical Probability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10.3 Three-Cup Guessing Game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10.4 Interpreting Odds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10.5 Making Decisions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  <w:p w14:paraId="435AECCF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23B89A8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days</w:t>
            </w:r>
          </w:p>
        </w:tc>
      </w:tr>
      <w:tr w:rsidR="00A9698D" w14:paraId="528532F8" w14:textId="77777777" w:rsidTr="00A9698D">
        <w:tc>
          <w:tcPr>
            <w:tcW w:w="2235" w:type="dxa"/>
          </w:tcPr>
          <w:p w14:paraId="16BDB318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11: Owning a Home</w:t>
            </w:r>
          </w:p>
        </w:tc>
        <w:tc>
          <w:tcPr>
            <w:tcW w:w="4677" w:type="dxa"/>
            <w:gridSpan w:val="2"/>
          </w:tcPr>
          <w:p w14:paraId="068C63C2" w14:textId="77777777" w:rsidR="00A9698D" w:rsidRPr="004E607E" w:rsidRDefault="00A9698D" w:rsidP="00A969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Getting Started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11.1 Qualifying for a Mortgage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11.2 Closing Costs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11.3 Mortgage Payments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Mid-Chapter Review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11.4 Managing Housing Costs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11.5 Mortgages and Technology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11.6 Solving Map Puzzles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Review</w:t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CA"/>
              </w:rPr>
              <w:br/>
            </w:r>
            <w:r w:rsidRPr="004E607E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CA"/>
              </w:rPr>
              <w:t>Chapter Test</w:t>
            </w:r>
          </w:p>
        </w:tc>
        <w:tc>
          <w:tcPr>
            <w:tcW w:w="2664" w:type="dxa"/>
            <w:gridSpan w:val="2"/>
          </w:tcPr>
          <w:p w14:paraId="52DBBA41" w14:textId="77777777" w:rsidR="00A9698D" w:rsidRPr="00152D5B" w:rsidRDefault="00A9698D" w:rsidP="00A9698D">
            <w:pPr>
              <w:spacing w:line="303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days</w:t>
            </w:r>
          </w:p>
        </w:tc>
      </w:tr>
    </w:tbl>
    <w:p w14:paraId="5B012863" w14:textId="77777777" w:rsidR="00A9698D" w:rsidRDefault="00A9698D" w:rsidP="00A9698D">
      <w:pPr>
        <w:ind w:right="-20"/>
        <w:rPr>
          <w:rFonts w:ascii="Cambria" w:eastAsia="Cambria" w:hAnsi="Cambria" w:cs="Cambria"/>
          <w:b/>
        </w:rPr>
      </w:pPr>
    </w:p>
    <w:p w14:paraId="56774511" w14:textId="77777777" w:rsidR="00A9698D" w:rsidRP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9698D">
        <w:rPr>
          <w:rFonts w:ascii="Times New Roman" w:hAnsi="Times New Roman" w:cs="Times New Roman"/>
          <w:b/>
        </w:rPr>
        <w:t>Evaluation</w:t>
      </w:r>
      <w:r>
        <w:rPr>
          <w:rFonts w:ascii="Times New Roman" w:hAnsi="Times New Roman" w:cs="Times New Roman"/>
          <w:b/>
        </w:rPr>
        <w:t>:</w:t>
      </w:r>
    </w:p>
    <w:p w14:paraId="38A1749E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Unit Exams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45%</w:t>
      </w:r>
    </w:p>
    <w:p w14:paraId="2503AA44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Homework and class assignments, projects </w:t>
      </w:r>
      <w:r>
        <w:rPr>
          <w:rFonts w:ascii="Times New Roman" w:hAnsi="Times New Roman" w:cs="Times New Roman"/>
        </w:rPr>
        <w:tab/>
        <w:t>30%</w:t>
      </w:r>
    </w:p>
    <w:p w14:paraId="18A7B684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Final exam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25%</w:t>
      </w:r>
    </w:p>
    <w:p w14:paraId="7511A830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100%</w:t>
      </w:r>
    </w:p>
    <w:p w14:paraId="416E2928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A2DB6C7" w14:textId="77777777" w:rsidR="00A9698D" w:rsidRP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9698D">
        <w:rPr>
          <w:rFonts w:ascii="Times New Roman" w:hAnsi="Times New Roman" w:cs="Times New Roman"/>
          <w:b/>
        </w:rPr>
        <w:t>Expectations</w:t>
      </w:r>
      <w:r>
        <w:rPr>
          <w:rFonts w:ascii="Times New Roman" w:hAnsi="Times New Roman" w:cs="Times New Roman"/>
          <w:b/>
        </w:rPr>
        <w:t>:</w:t>
      </w:r>
    </w:p>
    <w:p w14:paraId="06C9C291" w14:textId="77777777" w:rsidR="00A9698D" w:rsidRDefault="00A9698D" w:rsidP="007977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Come to class on time, prepared to work (bring workbook, laptop, pen, calculator,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geometry set).</w:t>
      </w:r>
    </w:p>
    <w:p w14:paraId="0539F917" w14:textId="77777777" w:rsidR="0079776E" w:rsidRDefault="0079776E" w:rsidP="007977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1C15949D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Students </w:t>
      </w:r>
      <w:proofErr w:type="gramStart"/>
      <w:r>
        <w:rPr>
          <w:rFonts w:ascii="Times New Roman" w:hAnsi="Times New Roman" w:cs="Times New Roman"/>
          <w:sz w:val="22"/>
          <w:szCs w:val="22"/>
        </w:rPr>
        <w:t>are expected to be in class, seated 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prepared to work when the bell rings.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Students who are late must knock and will be admitted at the teacher’s earliest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convenience. Students late three times will receive a lunchtime detention. Any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subsequent late will result in a lunchtime detention.</w:t>
      </w:r>
    </w:p>
    <w:p w14:paraId="02F319CA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43310A30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</w:t>
      </w:r>
      <w:r w:rsidR="0079776E">
        <w:rPr>
          <w:rFonts w:ascii="Times New Roman" w:hAnsi="Times New Roman" w:cs="Times New Roman"/>
          <w:sz w:val="22"/>
          <w:szCs w:val="22"/>
        </w:rPr>
        <w:t>tra help is always available during CONN3CT (Flex)</w:t>
      </w:r>
      <w:r>
        <w:rPr>
          <w:rFonts w:ascii="Times New Roman" w:hAnsi="Times New Roman" w:cs="Times New Roman"/>
          <w:sz w:val="22"/>
          <w:szCs w:val="22"/>
        </w:rPr>
        <w:t xml:space="preserve"> in Room 204– please feel free to come in if you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fall behind!</w:t>
      </w:r>
    </w:p>
    <w:p w14:paraId="4B60A8EF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563DACF8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Regular use of PowerSchool is encouraged – YOU are responsible for your marks!</w:t>
      </w:r>
    </w:p>
    <w:p w14:paraId="17217F43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7B1BE6A8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Students are encouraged to complete ALL assignments, as the learning process is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necessary for success on tests and the final exam.</w:t>
      </w:r>
    </w:p>
    <w:p w14:paraId="786CB982" w14:textId="77777777" w:rsidR="0079776E" w:rsidRDefault="0079776E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7E15A171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Assignments will be given a firm due date with a few days allotted to come in for any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extra help needed prior to the due date. If the assignment is not submitted on the due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date, a 0 will be entered into PowerSchool and t</w:t>
      </w:r>
      <w:r w:rsidR="0079776E">
        <w:rPr>
          <w:rFonts w:ascii="Times New Roman" w:hAnsi="Times New Roman" w:cs="Times New Roman"/>
          <w:sz w:val="22"/>
          <w:szCs w:val="22"/>
        </w:rPr>
        <w:t>he student must come in during CONN3CT (Flex)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9776E">
        <w:rPr>
          <w:rFonts w:ascii="Times New Roman" w:hAnsi="Times New Roman" w:cs="Times New Roman"/>
          <w:sz w:val="22"/>
          <w:szCs w:val="22"/>
        </w:rPr>
        <w:t xml:space="preserve">or lunchtime </w:t>
      </w:r>
      <w:r>
        <w:rPr>
          <w:rFonts w:ascii="Times New Roman" w:hAnsi="Times New Roman" w:cs="Times New Roman"/>
          <w:sz w:val="22"/>
          <w:szCs w:val="22"/>
        </w:rPr>
        <w:t>until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caught up. Once the assignment is completed and marked, the grade will be updated. If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assignment is still not completed, parents will be contacted and you will receive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appropriate disciplinary action from administration.</w:t>
      </w:r>
    </w:p>
    <w:p w14:paraId="1EDF5793" w14:textId="77777777" w:rsidR="0079776E" w:rsidRDefault="0079776E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792F6F0D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absent from a regular class, it is your responsibility to obtain any class notes or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assignments through a friend or myself. If an assignment was due that day, it is your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responsibility to return it at the beginning of the next class.</w:t>
      </w:r>
    </w:p>
    <w:p w14:paraId="2BC43EF5" w14:textId="77777777" w:rsidR="0079776E" w:rsidRDefault="0079776E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2B012F3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absent from an exam, a student’s parents must phone the school PRIOR to the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exam and explain why the student will be missing the exam. Parents are required to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mention the exam to the school secretary when they phone in. Only if this is done will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student NOT receive a zero on the exam.</w:t>
      </w:r>
      <w:r w:rsidR="0079776E">
        <w:rPr>
          <w:rFonts w:ascii="Times New Roman" w:hAnsi="Times New Roman" w:cs="Times New Roman"/>
          <w:sz w:val="22"/>
          <w:szCs w:val="22"/>
        </w:rPr>
        <w:t xml:space="preserve"> The exam will then be written in the test center on your first day back in attendance.</w:t>
      </w:r>
    </w:p>
    <w:p w14:paraId="57D3B4DD" w14:textId="77777777" w:rsidR="0079776E" w:rsidRDefault="0079776E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6FCE7227" w14:textId="77777777" w:rsidR="00A9698D" w:rsidRDefault="00A9698D" w:rsidP="00A96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When quizzes are missed, students </w:t>
      </w:r>
      <w:proofErr w:type="gramStart"/>
      <w:r>
        <w:rPr>
          <w:rFonts w:ascii="Times New Roman" w:hAnsi="Times New Roman" w:cs="Times New Roman"/>
          <w:sz w:val="22"/>
          <w:szCs w:val="22"/>
        </w:rPr>
        <w:t>will be expected to be prepared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complete them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 w:rsidR="0079776E">
        <w:rPr>
          <w:rFonts w:ascii="Times New Roman" w:hAnsi="Times New Roman" w:cs="Times New Roman"/>
          <w:sz w:val="22"/>
          <w:szCs w:val="22"/>
        </w:rPr>
        <w:t>uring the next class or during CONN3CT (Flex)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FE2346" w14:textId="77777777" w:rsidR="00A12233" w:rsidRDefault="00A12233" w:rsidP="00A122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799C1DDA" w14:textId="77777777" w:rsidR="00A9698D" w:rsidRDefault="00A9698D" w:rsidP="00A122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Cell phones are not permitted and will be confiscated if in use or if they ring during class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 w:rsidR="00A12233">
        <w:rPr>
          <w:rFonts w:ascii="Times New Roman" w:hAnsi="Times New Roman" w:cs="Times New Roman"/>
          <w:sz w:val="22"/>
          <w:szCs w:val="22"/>
        </w:rPr>
        <w:t xml:space="preserve">time. </w:t>
      </w:r>
      <w:r>
        <w:rPr>
          <w:rFonts w:ascii="Times New Roman" w:hAnsi="Times New Roman" w:cs="Times New Roman"/>
          <w:sz w:val="22"/>
          <w:szCs w:val="22"/>
        </w:rPr>
        <w:t>They will be brought to the office where they can be retrieved as per school</w:t>
      </w:r>
      <w:r w:rsidR="007977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policy. </w:t>
      </w:r>
      <w:r w:rsidR="00A12233">
        <w:rPr>
          <w:rFonts w:ascii="Times New Roman" w:hAnsi="Times New Roman" w:cs="Times New Roman"/>
          <w:sz w:val="22"/>
          <w:szCs w:val="22"/>
        </w:rPr>
        <w:t xml:space="preserve">Music (on </w:t>
      </w:r>
      <w:proofErr w:type="spellStart"/>
      <w:r w:rsidR="00A12233">
        <w:rPr>
          <w:rFonts w:ascii="Times New Roman" w:hAnsi="Times New Roman" w:cs="Times New Roman"/>
          <w:sz w:val="22"/>
          <w:szCs w:val="22"/>
        </w:rPr>
        <w:t>ear</w:t>
      </w:r>
      <w:r w:rsidR="0079776E">
        <w:rPr>
          <w:rFonts w:ascii="Times New Roman" w:hAnsi="Times New Roman" w:cs="Times New Roman"/>
          <w:sz w:val="22"/>
          <w:szCs w:val="22"/>
        </w:rPr>
        <w:t>buds</w:t>
      </w:r>
      <w:proofErr w:type="spellEnd"/>
      <w:r w:rsidR="00A12233">
        <w:rPr>
          <w:rFonts w:ascii="Times New Roman" w:hAnsi="Times New Roman" w:cs="Times New Roman"/>
          <w:sz w:val="22"/>
          <w:szCs w:val="22"/>
        </w:rPr>
        <w:t>) is only permitted</w:t>
      </w:r>
      <w:r>
        <w:rPr>
          <w:rFonts w:ascii="Times New Roman" w:hAnsi="Times New Roman" w:cs="Times New Roman"/>
          <w:sz w:val="22"/>
          <w:szCs w:val="22"/>
        </w:rPr>
        <w:t xml:space="preserve"> during individual work time,</w:t>
      </w:r>
      <w:r w:rsidR="00A122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may be confiscated if used during inappropriate times.</w:t>
      </w:r>
      <w:r w:rsidR="00A12233">
        <w:rPr>
          <w:rFonts w:ascii="Times New Roman" w:hAnsi="Times New Roman" w:cs="Times New Roman"/>
          <w:sz w:val="22"/>
          <w:szCs w:val="22"/>
        </w:rPr>
        <w:t xml:space="preserve"> When I am teaching I expect </w:t>
      </w:r>
      <w:proofErr w:type="spellStart"/>
      <w:r w:rsidR="00A12233">
        <w:rPr>
          <w:rFonts w:ascii="Times New Roman" w:hAnsi="Times New Roman" w:cs="Times New Roman"/>
          <w:sz w:val="22"/>
          <w:szCs w:val="22"/>
        </w:rPr>
        <w:t>earbuds</w:t>
      </w:r>
      <w:proofErr w:type="spellEnd"/>
      <w:r w:rsidR="00A12233">
        <w:rPr>
          <w:rFonts w:ascii="Times New Roman" w:hAnsi="Times New Roman" w:cs="Times New Roman"/>
          <w:sz w:val="22"/>
          <w:szCs w:val="22"/>
        </w:rPr>
        <w:t xml:space="preserve"> out and music off.</w:t>
      </w:r>
    </w:p>
    <w:p w14:paraId="753223D6" w14:textId="77777777" w:rsidR="00A12233" w:rsidRDefault="00A12233" w:rsidP="00A122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1F95BB76" w14:textId="77777777" w:rsidR="00A12233" w:rsidRPr="00A12233" w:rsidRDefault="00A12233" w:rsidP="00A122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2"/>
          <w:szCs w:val="32"/>
        </w:rPr>
        <w:t>“If you couldn’t do it, I wouldn’t ask!</w:t>
      </w:r>
      <w:r>
        <w:rPr>
          <w:rFonts w:ascii="Times New Roman" w:hAnsi="Times New Roman" w:cs="Times New Roman"/>
          <w:sz w:val="22"/>
          <w:szCs w:val="22"/>
        </w:rPr>
        <w:t>” –</w:t>
      </w:r>
      <w:r>
        <w:rPr>
          <w:rFonts w:ascii="Times New Roman" w:hAnsi="Times New Roman" w:cs="Times New Roman"/>
          <w:sz w:val="22"/>
          <w:szCs w:val="22"/>
        </w:rPr>
        <w:t xml:space="preserve"> K.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Polson</w:t>
      </w:r>
    </w:p>
    <w:sectPr w:rsidR="00A12233" w:rsidRPr="00A12233" w:rsidSect="0040083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DC"/>
    <w:rsid w:val="00400835"/>
    <w:rsid w:val="0079776E"/>
    <w:rsid w:val="007C119D"/>
    <w:rsid w:val="00A12233"/>
    <w:rsid w:val="00A9698D"/>
    <w:rsid w:val="00D51F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86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9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9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cholach@rvschools.ab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954</Words>
  <Characters>5438</Characters>
  <Application>Microsoft Macintosh Word</Application>
  <DocSecurity>0</DocSecurity>
  <Lines>45</Lines>
  <Paragraphs>12</Paragraphs>
  <ScaleCrop>false</ScaleCrop>
  <Company>RVS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Cholach</dc:creator>
  <cp:keywords/>
  <dc:description/>
  <cp:lastModifiedBy>Rusty Cholach</cp:lastModifiedBy>
  <cp:revision>2</cp:revision>
  <dcterms:created xsi:type="dcterms:W3CDTF">2017-01-26T16:19:00Z</dcterms:created>
  <dcterms:modified xsi:type="dcterms:W3CDTF">2017-01-26T16:50:00Z</dcterms:modified>
</cp:coreProperties>
</file>